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5E40E" w14:textId="4C05F5E3" w:rsidR="00904E8C" w:rsidRPr="00152C78" w:rsidRDefault="00190C21" w:rsidP="00152C78">
      <w:pPr>
        <w:pBdr>
          <w:bottom w:val="single" w:sz="4" w:space="1" w:color="auto"/>
        </w:pBdr>
        <w:jc w:val="center"/>
        <w:rPr>
          <w:rFonts w:ascii="Calibri" w:hAnsi="Calibri" w:cs="Calibri"/>
          <w:color w:val="000000" w:themeColor="text1"/>
          <w:sz w:val="32"/>
          <w:szCs w:val="32"/>
        </w:rPr>
      </w:pPr>
      <w:r>
        <w:rPr>
          <w:rFonts w:ascii="Calibri" w:hAnsi="Calibri" w:cs="Calibri"/>
          <w:b/>
          <w:color w:val="000000" w:themeColor="text1"/>
          <w:sz w:val="32"/>
          <w:szCs w:val="32"/>
        </w:rPr>
        <w:t>Bank</w:t>
      </w:r>
      <w:r w:rsidR="00152C78" w:rsidRPr="00152C78">
        <w:rPr>
          <w:rFonts w:ascii="Calibri" w:hAnsi="Calibri" w:cs="Calibri"/>
          <w:b/>
          <w:color w:val="000000" w:themeColor="text1"/>
          <w:sz w:val="32"/>
          <w:szCs w:val="32"/>
        </w:rPr>
        <w:t xml:space="preserve"> </w:t>
      </w:r>
      <w:r w:rsidR="00C233D0" w:rsidRPr="00152C78">
        <w:rPr>
          <w:rFonts w:ascii="Calibri" w:hAnsi="Calibri" w:cs="Calibri"/>
          <w:b/>
          <w:color w:val="000000" w:themeColor="text1"/>
          <w:sz w:val="32"/>
          <w:szCs w:val="32"/>
        </w:rPr>
        <w:t xml:space="preserve">Employee </w:t>
      </w:r>
      <w:r w:rsidR="00152C78" w:rsidRPr="00152C78">
        <w:rPr>
          <w:rFonts w:ascii="Calibri" w:hAnsi="Calibri" w:cs="Calibri"/>
          <w:b/>
          <w:color w:val="000000" w:themeColor="text1"/>
          <w:sz w:val="32"/>
          <w:szCs w:val="32"/>
        </w:rPr>
        <w:t xml:space="preserve">AI </w:t>
      </w:r>
      <w:r w:rsidR="00C233D0" w:rsidRPr="00152C78">
        <w:rPr>
          <w:rFonts w:ascii="Calibri" w:hAnsi="Calibri" w:cs="Calibri"/>
          <w:b/>
          <w:color w:val="000000" w:themeColor="text1"/>
          <w:sz w:val="32"/>
          <w:szCs w:val="32"/>
        </w:rPr>
        <w:t>Acceptable Use</w:t>
      </w:r>
      <w:r w:rsidR="00152C78" w:rsidRPr="00152C78">
        <w:rPr>
          <w:rFonts w:ascii="Calibri" w:hAnsi="Calibri" w:cs="Calibri"/>
          <w:b/>
          <w:color w:val="000000" w:themeColor="text1"/>
          <w:sz w:val="32"/>
          <w:szCs w:val="32"/>
        </w:rPr>
        <w:t xml:space="preserve"> Policy</w:t>
      </w:r>
    </w:p>
    <w:p w14:paraId="6F84B7EB" w14:textId="534DD1BD" w:rsidR="00904E8C" w:rsidRPr="00FB1503" w:rsidRDefault="00FB1503" w:rsidP="00FB1503">
      <w:pPr>
        <w:spacing w:after="20"/>
        <w:rPr>
          <w:rFonts w:ascii="Calibri" w:hAnsi="Calibri" w:cs="Calibri"/>
          <w:color w:val="000000" w:themeColor="text1"/>
          <w:sz w:val="22"/>
        </w:rPr>
      </w:pPr>
      <w:r w:rsidRPr="00FB1503">
        <w:rPr>
          <w:rFonts w:ascii="Calibri" w:hAnsi="Calibri" w:cs="Calibri"/>
          <w:color w:val="000000" w:themeColor="text1"/>
          <w:sz w:val="22"/>
        </w:rPr>
        <w:t xml:space="preserve">All </w:t>
      </w:r>
      <w:r w:rsidR="00190C21">
        <w:rPr>
          <w:rFonts w:ascii="Calibri" w:hAnsi="Calibri" w:cs="Calibri"/>
          <w:color w:val="000000" w:themeColor="text1"/>
          <w:sz w:val="22"/>
        </w:rPr>
        <w:t>Bank</w:t>
      </w:r>
      <w:r w:rsidR="00180073">
        <w:rPr>
          <w:rFonts w:ascii="Calibri" w:hAnsi="Calibri" w:cs="Calibri"/>
          <w:color w:val="000000" w:themeColor="text1"/>
          <w:sz w:val="22"/>
        </w:rPr>
        <w:t xml:space="preserve"> employees </w:t>
      </w:r>
      <w:r w:rsidRPr="00FB1503">
        <w:rPr>
          <w:rFonts w:ascii="Calibri" w:hAnsi="Calibri" w:cs="Calibri"/>
          <w:color w:val="000000" w:themeColor="text1"/>
          <w:sz w:val="22"/>
        </w:rPr>
        <w:t>must read, understand, and sign this policy before using any Bank-approved AI tool or AI-enabled feature for Bank business.</w:t>
      </w:r>
    </w:p>
    <w:p w14:paraId="49ED4C70" w14:textId="28F63244" w:rsidR="00904E8C" w:rsidRPr="00FB1503" w:rsidRDefault="00C233D0">
      <w:pPr>
        <w:pStyle w:val="Heading1"/>
        <w:spacing w:before="160" w:after="60"/>
        <w:rPr>
          <w:rFonts w:ascii="Calibri" w:hAnsi="Calibri" w:cs="Calibri"/>
          <w:color w:val="000000" w:themeColor="text1"/>
          <w:sz w:val="22"/>
          <w:szCs w:val="22"/>
        </w:rPr>
      </w:pPr>
      <w:r w:rsidRPr="00FB1503">
        <w:rPr>
          <w:rFonts w:ascii="Calibri" w:hAnsi="Calibri" w:cs="Calibri"/>
          <w:color w:val="000000" w:themeColor="text1"/>
          <w:sz w:val="22"/>
          <w:szCs w:val="22"/>
        </w:rPr>
        <w:t>Employee Acceptable Use Standard</w:t>
      </w:r>
    </w:p>
    <w:p w14:paraId="2F9A3A68" w14:textId="77777777" w:rsidR="00904E8C" w:rsidRPr="00FB1503" w:rsidRDefault="00C233D0">
      <w:pPr>
        <w:pStyle w:val="BodyText"/>
        <w:spacing w:after="80" w:line="252" w:lineRule="auto"/>
        <w:rPr>
          <w:rFonts w:ascii="Calibri" w:hAnsi="Calibri" w:cs="Calibri"/>
          <w:color w:val="000000" w:themeColor="text1"/>
          <w:sz w:val="22"/>
        </w:rPr>
      </w:pPr>
      <w:r w:rsidRPr="00FB1503">
        <w:rPr>
          <w:rFonts w:ascii="Calibri" w:hAnsi="Calibri" w:cs="Calibri"/>
          <w:color w:val="000000" w:themeColor="text1"/>
          <w:sz w:val="22"/>
        </w:rPr>
        <w:t xml:space="preserve">Employees may use AI only when </w:t>
      </w:r>
      <w:proofErr w:type="gramStart"/>
      <w:r w:rsidRPr="00FB1503">
        <w:rPr>
          <w:rFonts w:ascii="Calibri" w:hAnsi="Calibri" w:cs="Calibri"/>
          <w:color w:val="000000" w:themeColor="text1"/>
          <w:sz w:val="22"/>
        </w:rPr>
        <w:t>all of</w:t>
      </w:r>
      <w:proofErr w:type="gramEnd"/>
      <w:r w:rsidRPr="00FB1503">
        <w:rPr>
          <w:rFonts w:ascii="Calibri" w:hAnsi="Calibri" w:cs="Calibri"/>
          <w:color w:val="000000" w:themeColor="text1"/>
          <w:sz w:val="22"/>
        </w:rPr>
        <w:t xml:space="preserve"> the following conditions are met:</w:t>
      </w:r>
    </w:p>
    <w:p w14:paraId="4ABF79D4" w14:textId="3BC2C54F"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The AI tool is approved by the Bank and listed in the AI Tool and System Registe</w:t>
      </w:r>
      <w:r w:rsidR="00E2663C">
        <w:rPr>
          <w:rFonts w:ascii="Calibri" w:hAnsi="Calibri" w:cs="Calibri"/>
          <w:color w:val="000000" w:themeColor="text1"/>
          <w:sz w:val="22"/>
        </w:rPr>
        <w:t>r.  Current list is available on request</w:t>
      </w:r>
      <w:r w:rsidRPr="00FB1503">
        <w:rPr>
          <w:rFonts w:ascii="Calibri" w:hAnsi="Calibri" w:cs="Calibri"/>
          <w:color w:val="000000" w:themeColor="text1"/>
          <w:sz w:val="22"/>
        </w:rPr>
        <w:t>.</w:t>
      </w:r>
    </w:p>
    <w:p w14:paraId="2EB18FE3" w14:textId="77777777"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The use is for a legitimate Bank business purpose.</w:t>
      </w:r>
    </w:p>
    <w:p w14:paraId="6CE9B115" w14:textId="77442306"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The employee has completed required AI training and signed th</w:t>
      </w:r>
      <w:r w:rsidR="00E2663C">
        <w:rPr>
          <w:rFonts w:ascii="Calibri" w:hAnsi="Calibri" w:cs="Calibri"/>
          <w:color w:val="000000" w:themeColor="text1"/>
          <w:sz w:val="22"/>
        </w:rPr>
        <w:t>e training and acknowledgement document.</w:t>
      </w:r>
    </w:p>
    <w:p w14:paraId="5C3B669E" w14:textId="7ABB2208"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 xml:space="preserve">The employee follows all data handling restrictions in </w:t>
      </w:r>
      <w:r w:rsidR="00E2663C">
        <w:rPr>
          <w:rFonts w:ascii="Calibri" w:hAnsi="Calibri" w:cs="Calibri"/>
          <w:color w:val="000000" w:themeColor="text1"/>
          <w:sz w:val="22"/>
        </w:rPr>
        <w:t>Bank’s AI</w:t>
      </w:r>
      <w:r w:rsidRPr="00FB1503">
        <w:rPr>
          <w:rFonts w:ascii="Calibri" w:hAnsi="Calibri" w:cs="Calibri"/>
          <w:color w:val="000000" w:themeColor="text1"/>
          <w:sz w:val="22"/>
        </w:rPr>
        <w:t xml:space="preserve"> policy and the Information Security Program.</w:t>
      </w:r>
    </w:p>
    <w:p w14:paraId="6DDC9C21" w14:textId="77777777"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The AI output is reviewed by a qualified human before being used, shared, filed, or relied upon.</w:t>
      </w:r>
    </w:p>
    <w:p w14:paraId="435E8AEF" w14:textId="77777777" w:rsidR="00904E8C"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The use does not bypass required Bank approvals, controls, procedures, or recordkeeping requirements.</w:t>
      </w:r>
    </w:p>
    <w:p w14:paraId="6D5D624B" w14:textId="21BC0392" w:rsidR="00E2663C" w:rsidRDefault="00E2663C">
      <w:pPr>
        <w:pStyle w:val="ListBullet"/>
        <w:spacing w:after="40"/>
        <w:ind w:hanging="216"/>
        <w:rPr>
          <w:rFonts w:ascii="Calibri" w:hAnsi="Calibri" w:cs="Calibri"/>
          <w:color w:val="000000" w:themeColor="text1"/>
          <w:sz w:val="22"/>
        </w:rPr>
      </w:pPr>
      <w:r>
        <w:rPr>
          <w:rFonts w:ascii="Calibri" w:hAnsi="Calibri" w:cs="Calibri"/>
          <w:color w:val="000000" w:themeColor="text1"/>
          <w:sz w:val="22"/>
        </w:rPr>
        <w:t>Only Bank licensed and approved account has been given (No personal accounts)</w:t>
      </w:r>
    </w:p>
    <w:p w14:paraId="4DF9043D" w14:textId="23C87BBF" w:rsidR="00537B1B" w:rsidRPr="00FB1503" w:rsidRDefault="00537B1B" w:rsidP="00537B1B">
      <w:pPr>
        <w:pStyle w:val="ListBullet"/>
        <w:numPr>
          <w:ilvl w:val="0"/>
          <w:numId w:val="0"/>
        </w:numPr>
        <w:spacing w:after="40"/>
        <w:ind w:left="360"/>
        <w:rPr>
          <w:rFonts w:ascii="Calibri" w:hAnsi="Calibri" w:cs="Calibri"/>
          <w:color w:val="000000" w:themeColor="text1"/>
          <w:sz w:val="22"/>
        </w:rPr>
      </w:pPr>
    </w:p>
    <w:p w14:paraId="03786949" w14:textId="68998778" w:rsidR="00E2663C" w:rsidRPr="00537B1B" w:rsidRDefault="00E2663C" w:rsidP="00E2663C">
      <w:pPr>
        <w:pStyle w:val="Heading1"/>
        <w:spacing w:before="160" w:after="60"/>
        <w:rPr>
          <w:rFonts w:ascii="Calibri" w:hAnsi="Calibri" w:cs="Calibri"/>
          <w:b w:val="0"/>
          <w:bCs w:val="0"/>
          <w:color w:val="000000" w:themeColor="text1"/>
          <w:sz w:val="22"/>
          <w:szCs w:val="22"/>
        </w:rPr>
      </w:pPr>
      <w:r w:rsidRPr="00FB1503">
        <w:rPr>
          <w:rFonts w:ascii="Calibri" w:hAnsi="Calibri" w:cs="Calibri"/>
          <w:color w:val="000000" w:themeColor="text1"/>
          <w:sz w:val="22"/>
          <w:szCs w:val="22"/>
        </w:rPr>
        <w:t xml:space="preserve">Approved </w:t>
      </w:r>
      <w:r>
        <w:rPr>
          <w:rFonts w:ascii="Calibri" w:hAnsi="Calibri" w:cs="Calibri"/>
          <w:color w:val="000000" w:themeColor="text1"/>
          <w:sz w:val="22"/>
          <w:szCs w:val="22"/>
        </w:rPr>
        <w:t>Systems</w:t>
      </w:r>
      <w:proofErr w:type="gramStart"/>
      <w:r w:rsidR="00537B1B">
        <w:rPr>
          <w:rFonts w:ascii="Calibri" w:hAnsi="Calibri" w:cs="Calibri"/>
          <w:color w:val="000000" w:themeColor="text1"/>
          <w:sz w:val="22"/>
          <w:szCs w:val="22"/>
        </w:rPr>
        <w:t xml:space="preserve">:  </w:t>
      </w:r>
      <w:r w:rsidR="00537B1B">
        <w:rPr>
          <w:rFonts w:ascii="Calibri" w:hAnsi="Calibri" w:cs="Calibri"/>
          <w:b w:val="0"/>
          <w:bCs w:val="0"/>
          <w:color w:val="000000" w:themeColor="text1"/>
          <w:sz w:val="22"/>
          <w:szCs w:val="22"/>
        </w:rPr>
        <w:t>Only</w:t>
      </w:r>
      <w:proofErr w:type="gramEnd"/>
      <w:r w:rsidR="00537B1B">
        <w:rPr>
          <w:rFonts w:ascii="Calibri" w:hAnsi="Calibri" w:cs="Calibri"/>
          <w:b w:val="0"/>
          <w:bCs w:val="0"/>
          <w:color w:val="000000" w:themeColor="text1"/>
          <w:sz w:val="22"/>
          <w:szCs w:val="22"/>
        </w:rPr>
        <w:t xml:space="preserve"> approved systems can be used.  Not all use cases are approved for all systems.  Any new use cases or to view acceptable uses cases per system, contact a member of the AI Workgroup.</w:t>
      </w:r>
    </w:p>
    <w:p w14:paraId="00FE2960" w14:textId="7DF3040A" w:rsidR="00E2663C" w:rsidRDefault="00E2663C" w:rsidP="00E2663C">
      <w:pPr>
        <w:pStyle w:val="ListParagraph"/>
        <w:numPr>
          <w:ilvl w:val="0"/>
          <w:numId w:val="10"/>
        </w:numPr>
        <w:spacing w:after="40"/>
        <w:rPr>
          <w:rFonts w:ascii="Calibri" w:hAnsi="Calibri" w:cs="Calibri"/>
          <w:color w:val="000000" w:themeColor="text1"/>
          <w:sz w:val="22"/>
        </w:rPr>
      </w:pPr>
      <w:r w:rsidRPr="00E2663C">
        <w:rPr>
          <w:rFonts w:ascii="Calibri" w:hAnsi="Calibri" w:cs="Calibri"/>
          <w:color w:val="000000" w:themeColor="text1"/>
          <w:sz w:val="22"/>
        </w:rPr>
        <w:t>OpenAI ChatGPT</w:t>
      </w:r>
    </w:p>
    <w:p w14:paraId="5EA8BA86" w14:textId="0F3F475B" w:rsidR="00E2663C" w:rsidRDefault="00E2663C" w:rsidP="00E2663C">
      <w:pPr>
        <w:pStyle w:val="ListParagraph"/>
        <w:numPr>
          <w:ilvl w:val="0"/>
          <w:numId w:val="10"/>
        </w:numPr>
        <w:spacing w:after="40"/>
        <w:rPr>
          <w:rFonts w:ascii="Calibri" w:hAnsi="Calibri" w:cs="Calibri"/>
          <w:color w:val="000000" w:themeColor="text1"/>
          <w:sz w:val="22"/>
        </w:rPr>
      </w:pPr>
      <w:r>
        <w:rPr>
          <w:rFonts w:ascii="Calibri" w:hAnsi="Calibri" w:cs="Calibri"/>
          <w:color w:val="000000" w:themeColor="text1"/>
          <w:sz w:val="22"/>
        </w:rPr>
        <w:t>Anthropic Claude</w:t>
      </w:r>
    </w:p>
    <w:p w14:paraId="0802FA41" w14:textId="72CA62D3" w:rsidR="00E2663C" w:rsidRDefault="00E2663C" w:rsidP="00E2663C">
      <w:pPr>
        <w:pStyle w:val="ListParagraph"/>
        <w:numPr>
          <w:ilvl w:val="0"/>
          <w:numId w:val="10"/>
        </w:numPr>
        <w:spacing w:after="40"/>
        <w:rPr>
          <w:rFonts w:ascii="Calibri" w:hAnsi="Calibri" w:cs="Calibri"/>
          <w:color w:val="000000" w:themeColor="text1"/>
          <w:sz w:val="22"/>
        </w:rPr>
      </w:pPr>
      <w:proofErr w:type="spellStart"/>
      <w:r>
        <w:rPr>
          <w:rFonts w:ascii="Calibri" w:hAnsi="Calibri" w:cs="Calibri"/>
          <w:color w:val="000000" w:themeColor="text1"/>
          <w:sz w:val="22"/>
        </w:rPr>
        <w:t>Synthesia</w:t>
      </w:r>
      <w:proofErr w:type="spellEnd"/>
    </w:p>
    <w:p w14:paraId="3F5AC672" w14:textId="2424D3C2" w:rsidR="00E2663C" w:rsidRDefault="00E2663C" w:rsidP="00E2663C">
      <w:pPr>
        <w:pStyle w:val="ListParagraph"/>
        <w:numPr>
          <w:ilvl w:val="0"/>
          <w:numId w:val="10"/>
        </w:numPr>
        <w:spacing w:after="40"/>
        <w:rPr>
          <w:rFonts w:ascii="Calibri" w:hAnsi="Calibri" w:cs="Calibri"/>
          <w:color w:val="000000" w:themeColor="text1"/>
          <w:sz w:val="22"/>
        </w:rPr>
      </w:pPr>
      <w:r>
        <w:rPr>
          <w:rFonts w:ascii="Calibri" w:hAnsi="Calibri" w:cs="Calibri"/>
          <w:color w:val="000000" w:themeColor="text1"/>
          <w:sz w:val="22"/>
        </w:rPr>
        <w:t>Microsoft CoPilot</w:t>
      </w:r>
    </w:p>
    <w:p w14:paraId="2C49676C" w14:textId="2DB74CD8" w:rsidR="00E2663C" w:rsidRPr="00E2663C" w:rsidRDefault="00E2663C" w:rsidP="00E2663C">
      <w:pPr>
        <w:pStyle w:val="ListParagraph"/>
        <w:numPr>
          <w:ilvl w:val="0"/>
          <w:numId w:val="10"/>
        </w:numPr>
        <w:spacing w:after="40"/>
        <w:rPr>
          <w:rFonts w:ascii="Calibri" w:hAnsi="Calibri" w:cs="Calibri"/>
          <w:color w:val="000000" w:themeColor="text1"/>
          <w:sz w:val="22"/>
        </w:rPr>
      </w:pPr>
      <w:r>
        <w:rPr>
          <w:rFonts w:ascii="Calibri" w:hAnsi="Calibri" w:cs="Calibri"/>
          <w:color w:val="000000" w:themeColor="text1"/>
          <w:sz w:val="22"/>
        </w:rPr>
        <w:t>Predict360 Kaia</w:t>
      </w:r>
    </w:p>
    <w:p w14:paraId="0A4022D6" w14:textId="11B66779" w:rsidR="00904E8C" w:rsidRPr="00FB1503" w:rsidRDefault="00C233D0">
      <w:pPr>
        <w:pStyle w:val="Heading1"/>
        <w:spacing w:before="160" w:after="60"/>
        <w:rPr>
          <w:rFonts w:ascii="Calibri" w:hAnsi="Calibri" w:cs="Calibri"/>
          <w:color w:val="000000" w:themeColor="text1"/>
          <w:sz w:val="22"/>
          <w:szCs w:val="22"/>
        </w:rPr>
      </w:pPr>
      <w:r w:rsidRPr="00FB1503">
        <w:rPr>
          <w:rFonts w:ascii="Calibri" w:hAnsi="Calibri" w:cs="Calibri"/>
          <w:color w:val="000000" w:themeColor="text1"/>
          <w:sz w:val="22"/>
          <w:szCs w:val="22"/>
        </w:rPr>
        <w:t>Human Review and Accountability</w:t>
      </w:r>
    </w:p>
    <w:p w14:paraId="11824927" w14:textId="623E8B53" w:rsidR="00904E8C" w:rsidRPr="00FB1503" w:rsidRDefault="00FB1503" w:rsidP="00FB1503">
      <w:pPr>
        <w:spacing w:after="20"/>
        <w:rPr>
          <w:rFonts w:ascii="Calibri" w:hAnsi="Calibri" w:cs="Calibri"/>
          <w:color w:val="000000" w:themeColor="text1"/>
          <w:sz w:val="22"/>
        </w:rPr>
      </w:pPr>
      <w:r w:rsidRPr="00FB1503">
        <w:rPr>
          <w:rFonts w:ascii="Calibri" w:hAnsi="Calibri" w:cs="Calibri"/>
          <w:color w:val="000000" w:themeColor="text1"/>
          <w:sz w:val="22"/>
        </w:rPr>
        <w:t>AI output is a draft. A person remains accountable for what is submitted, shared, approved, filed, coded, sent, or relied upon.</w:t>
      </w:r>
    </w:p>
    <w:p w14:paraId="4E3D234D" w14:textId="77777777"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AI must not make final Bank decisions.</w:t>
      </w:r>
    </w:p>
    <w:p w14:paraId="1A801B6A" w14:textId="77777777"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AI must not make, approve, deny, or change customer outcomes.</w:t>
      </w:r>
    </w:p>
    <w:p w14:paraId="3FA86E33" w14:textId="77777777"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AI must not be treated as an authoritative source.</w:t>
      </w:r>
    </w:p>
    <w:p w14:paraId="3B987950" w14:textId="77777777"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Employees must verify facts, calculations, citations, code, assumptions, tone, and context before using AI output.</w:t>
      </w:r>
    </w:p>
    <w:p w14:paraId="6372C348" w14:textId="77777777" w:rsidR="00904E8C"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The employee using or presenting AI output owns the responsibility for its accuracy, appropriateness, and compliance with Bank policy.</w:t>
      </w:r>
    </w:p>
    <w:p w14:paraId="16E2668D" w14:textId="423DED68" w:rsidR="00537B1B" w:rsidRPr="00537B1B" w:rsidRDefault="00537B1B" w:rsidP="00537B1B">
      <w:pPr>
        <w:pStyle w:val="ListBullet"/>
        <w:ind w:hanging="180"/>
        <w:rPr>
          <w:rFonts w:ascii="Calibri" w:hAnsi="Calibri" w:cs="Calibri"/>
          <w:color w:val="000000" w:themeColor="text1"/>
          <w:sz w:val="22"/>
        </w:rPr>
      </w:pPr>
      <w:r w:rsidRPr="00537B1B">
        <w:rPr>
          <w:rFonts w:ascii="Calibri" w:hAnsi="Calibri" w:cs="Calibri"/>
          <w:color w:val="000000" w:themeColor="text1"/>
          <w:sz w:val="22"/>
        </w:rPr>
        <w:t>AI features embedded within software products, browser extensions, SaaS platforms, operating systems, or productivity tools are considered AI systems and require approval before use for Bank business</w:t>
      </w:r>
      <w:r>
        <w:rPr>
          <w:rFonts w:ascii="Calibri" w:hAnsi="Calibri" w:cs="Calibri"/>
          <w:color w:val="000000" w:themeColor="text1"/>
          <w:sz w:val="22"/>
        </w:rPr>
        <w:t xml:space="preserve"> and should not be integrated into any banking program or used to initiate any workflow</w:t>
      </w:r>
      <w:r w:rsidRPr="00537B1B">
        <w:rPr>
          <w:rFonts w:ascii="Calibri" w:hAnsi="Calibri" w:cs="Calibri"/>
          <w:color w:val="000000" w:themeColor="text1"/>
          <w:sz w:val="22"/>
        </w:rPr>
        <w:t>.</w:t>
      </w:r>
    </w:p>
    <w:p w14:paraId="0684E866" w14:textId="77777777" w:rsidR="00537B1B" w:rsidRPr="00537B1B" w:rsidRDefault="00537B1B" w:rsidP="00537B1B">
      <w:pPr>
        <w:pStyle w:val="ListBullet"/>
        <w:ind w:hanging="180"/>
        <w:rPr>
          <w:rFonts w:ascii="Calibri" w:hAnsi="Calibri" w:cs="Calibri"/>
          <w:color w:val="000000" w:themeColor="text1"/>
          <w:sz w:val="22"/>
        </w:rPr>
      </w:pPr>
      <w:r w:rsidRPr="00537B1B">
        <w:rPr>
          <w:rFonts w:ascii="Calibri" w:hAnsi="Calibri" w:cs="Calibri"/>
          <w:color w:val="000000" w:themeColor="text1"/>
          <w:sz w:val="22"/>
        </w:rPr>
        <w:t>AI use must comply with applicable laws, regulations, regulatory guidance, privacy requirements, consumer protection obligations, model risk expectations, records retention requirements, and Bank policies.</w:t>
      </w:r>
    </w:p>
    <w:p w14:paraId="7B9CEC91" w14:textId="77777777" w:rsidR="00537B1B" w:rsidRPr="00FB1503" w:rsidRDefault="00537B1B" w:rsidP="00537B1B">
      <w:pPr>
        <w:pStyle w:val="ListBullet"/>
        <w:numPr>
          <w:ilvl w:val="0"/>
          <w:numId w:val="0"/>
        </w:numPr>
        <w:spacing w:after="40"/>
        <w:ind w:left="144"/>
        <w:rPr>
          <w:rFonts w:ascii="Calibri" w:hAnsi="Calibri" w:cs="Calibri"/>
          <w:color w:val="000000" w:themeColor="text1"/>
          <w:sz w:val="22"/>
        </w:rPr>
      </w:pPr>
    </w:p>
    <w:p w14:paraId="44BA9D76" w14:textId="012D83CA" w:rsidR="00904E8C" w:rsidRPr="00FB1503" w:rsidRDefault="00C233D0">
      <w:pPr>
        <w:pStyle w:val="Heading1"/>
        <w:spacing w:before="160" w:after="60"/>
        <w:rPr>
          <w:rFonts w:ascii="Calibri" w:hAnsi="Calibri" w:cs="Calibri"/>
          <w:color w:val="000000" w:themeColor="text1"/>
          <w:sz w:val="22"/>
          <w:szCs w:val="22"/>
        </w:rPr>
      </w:pPr>
      <w:r w:rsidRPr="00FB1503">
        <w:rPr>
          <w:rFonts w:ascii="Calibri" w:hAnsi="Calibri" w:cs="Calibri"/>
          <w:color w:val="000000" w:themeColor="text1"/>
          <w:sz w:val="22"/>
          <w:szCs w:val="22"/>
        </w:rPr>
        <w:t>Data Handling Rules</w:t>
      </w:r>
    </w:p>
    <w:p w14:paraId="46379ED2" w14:textId="542A4CFE" w:rsidR="00904E8C" w:rsidRPr="00FB1503" w:rsidRDefault="00C233D0">
      <w:pPr>
        <w:pStyle w:val="BodyText"/>
        <w:spacing w:after="80" w:line="252" w:lineRule="auto"/>
        <w:rPr>
          <w:rFonts w:ascii="Calibri" w:hAnsi="Calibri" w:cs="Calibri"/>
          <w:color w:val="000000" w:themeColor="text1"/>
          <w:sz w:val="22"/>
        </w:rPr>
      </w:pPr>
      <w:r w:rsidRPr="00FB1503">
        <w:rPr>
          <w:rFonts w:ascii="Calibri" w:hAnsi="Calibri" w:cs="Calibri"/>
          <w:color w:val="000000" w:themeColor="text1"/>
          <w:sz w:val="22"/>
        </w:rPr>
        <w:t xml:space="preserve">Employees must protect Bank data when using AI. Unless a specific AI tool and use case have been approved for a specific data type, employees must not enter, upload, paste, attach, transmit, or expose the following information to </w:t>
      </w:r>
      <w:r w:rsidR="00537B1B">
        <w:rPr>
          <w:rFonts w:ascii="Calibri" w:hAnsi="Calibri" w:cs="Calibri"/>
          <w:color w:val="000000" w:themeColor="text1"/>
          <w:sz w:val="22"/>
        </w:rPr>
        <w:t xml:space="preserve">any unapproved </w:t>
      </w:r>
      <w:r w:rsidRPr="00FB1503">
        <w:rPr>
          <w:rFonts w:ascii="Calibri" w:hAnsi="Calibri" w:cs="Calibri"/>
          <w:color w:val="000000" w:themeColor="text1"/>
          <w:sz w:val="22"/>
        </w:rPr>
        <w:t>AI tools</w:t>
      </w:r>
      <w:r w:rsidR="00537B1B">
        <w:rPr>
          <w:rFonts w:ascii="Calibri" w:hAnsi="Calibri" w:cs="Calibri"/>
          <w:color w:val="000000" w:themeColor="text1"/>
          <w:sz w:val="22"/>
        </w:rPr>
        <w:t xml:space="preserve"> or into approved AI tools using unapproved use cases</w:t>
      </w:r>
      <w:r w:rsidRPr="00FB1503">
        <w:rPr>
          <w:rFonts w:ascii="Calibri" w:hAnsi="Calibri" w:cs="Calibri"/>
          <w:color w:val="000000" w:themeColor="text1"/>
          <w:sz w:val="22"/>
        </w:rPr>
        <w:t>:</w:t>
      </w:r>
    </w:p>
    <w:p w14:paraId="5ED4A7CB" w14:textId="77777777"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lastRenderedPageBreak/>
        <w:t>Customer NPI, PII, account numbers, loan numbers, tax identification numbers, Social Security numbers, dates of birth, addresses, phone numbers, email addresses, financial history, transaction history, credit information, deposit information, or account activity.</w:t>
      </w:r>
    </w:p>
    <w:p w14:paraId="1F35F7DB" w14:textId="77777777"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Usernames, passwords, tokens, authentication codes, encryption keys, API keys, certificates, secrets, or session data.</w:t>
      </w:r>
    </w:p>
    <w:p w14:paraId="74724F9E" w14:textId="77777777"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Confidential Bank information, internal reports, strategy documents, audit findings, risk assessments, incident details, security diagrams, vulnerability information, vendor contracts, nonpublic financial information, or board materials.</w:t>
      </w:r>
    </w:p>
    <w:p w14:paraId="6065500A" w14:textId="77777777"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Employee personal information, compensation information, disciplinary information, medical information, or HR records.</w:t>
      </w:r>
    </w:p>
    <w:p w14:paraId="29BC825A" w14:textId="77777777"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Any data prohibited by the Information Security Program, Vendor Management Policy, customer privacy rules, contractual obligations, or management direction.</w:t>
      </w:r>
    </w:p>
    <w:p w14:paraId="3FE16DB1" w14:textId="77777777" w:rsidR="00904E8C" w:rsidRPr="00FB1503" w:rsidRDefault="00C233D0">
      <w:pPr>
        <w:pStyle w:val="BodyText"/>
        <w:spacing w:after="80" w:line="252" w:lineRule="auto"/>
        <w:rPr>
          <w:rFonts w:ascii="Calibri" w:hAnsi="Calibri" w:cs="Calibri"/>
          <w:color w:val="000000" w:themeColor="text1"/>
          <w:sz w:val="22"/>
        </w:rPr>
      </w:pPr>
      <w:r w:rsidRPr="00FB1503">
        <w:rPr>
          <w:rFonts w:ascii="Calibri" w:hAnsi="Calibri" w:cs="Calibri"/>
          <w:color w:val="000000" w:themeColor="text1"/>
          <w:sz w:val="22"/>
        </w:rPr>
        <w:t>If a business need appears to require restricted data in an AI tool, the employee must stop and obtain written approval through the AI Working Group (AIWG) and applicable data owner before proceeding.</w:t>
      </w:r>
    </w:p>
    <w:p w14:paraId="463A0594" w14:textId="070D20C8" w:rsidR="00904E8C" w:rsidRPr="00FB1503" w:rsidRDefault="00C233D0">
      <w:pPr>
        <w:pStyle w:val="Heading1"/>
        <w:spacing w:before="160" w:after="60"/>
        <w:rPr>
          <w:rFonts w:ascii="Calibri" w:hAnsi="Calibri" w:cs="Calibri"/>
          <w:color w:val="000000" w:themeColor="text1"/>
          <w:sz w:val="22"/>
          <w:szCs w:val="22"/>
        </w:rPr>
      </w:pPr>
      <w:r w:rsidRPr="00FB1503">
        <w:rPr>
          <w:rFonts w:ascii="Calibri" w:hAnsi="Calibri" w:cs="Calibri"/>
          <w:color w:val="000000" w:themeColor="text1"/>
          <w:sz w:val="22"/>
          <w:szCs w:val="22"/>
        </w:rPr>
        <w:t>Prohibited Uses</w:t>
      </w:r>
    </w:p>
    <w:p w14:paraId="3AF4D648" w14:textId="77777777" w:rsidR="00904E8C" w:rsidRPr="00FB1503" w:rsidRDefault="00C233D0">
      <w:pPr>
        <w:pStyle w:val="BodyText"/>
        <w:spacing w:after="80" w:line="252" w:lineRule="auto"/>
        <w:rPr>
          <w:rFonts w:ascii="Calibri" w:hAnsi="Calibri" w:cs="Calibri"/>
          <w:color w:val="000000" w:themeColor="text1"/>
          <w:sz w:val="22"/>
        </w:rPr>
      </w:pPr>
      <w:r w:rsidRPr="00FB1503">
        <w:rPr>
          <w:rFonts w:ascii="Calibri" w:hAnsi="Calibri" w:cs="Calibri"/>
          <w:color w:val="000000" w:themeColor="text1"/>
          <w:sz w:val="22"/>
        </w:rPr>
        <w:t>The following AI uses are prohibited unless formally approved in writing by the AIWG, and only after required controls are implemented:</w:t>
      </w:r>
    </w:p>
    <w:p w14:paraId="5DCD67FD" w14:textId="77777777"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Using any unapproved AI tool, consumer AI product, personal AI account, unauthorized browser extension, or unapproved AI feature within a vendor product for Bank business.</w:t>
      </w:r>
    </w:p>
    <w:p w14:paraId="2C1B3AF7" w14:textId="77777777"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Using any personal AI account within the Bank computing environment, including Bank computers, laptops, mobile devices, networks, or Bank-provided internet access.</w:t>
      </w:r>
    </w:p>
    <w:p w14:paraId="2BB1D858" w14:textId="77777777"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Entering restricted, confidential, customer, employee, credential, or security-sensitive data into an unapproved AI tool.</w:t>
      </w:r>
    </w:p>
    <w:p w14:paraId="60C56DCD" w14:textId="77777777"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Using AI to make, approve, deny, score, price, rank, recommend, or change credit, deposit, account, employment, servicing, collection, fraud, or other consumer or employee outcomes.</w:t>
      </w:r>
    </w:p>
    <w:p w14:paraId="02BDDA99" w14:textId="0C61C205"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Using AI to execute transactions, change customer accounts, modify system access, send customer communications, or perform system actions</w:t>
      </w:r>
      <w:r w:rsidR="000D6CC0">
        <w:rPr>
          <w:rFonts w:ascii="Calibri" w:hAnsi="Calibri" w:cs="Calibri"/>
          <w:color w:val="000000" w:themeColor="text1"/>
          <w:sz w:val="22"/>
        </w:rPr>
        <w:t>, establish workflows, or create and use any code</w:t>
      </w:r>
      <w:proofErr w:type="gramStart"/>
      <w:r w:rsidR="000D6CC0">
        <w:rPr>
          <w:rFonts w:ascii="Calibri" w:hAnsi="Calibri" w:cs="Calibri"/>
          <w:color w:val="000000" w:themeColor="text1"/>
          <w:sz w:val="22"/>
        </w:rPr>
        <w:t>, code</w:t>
      </w:r>
      <w:proofErr w:type="gramEnd"/>
      <w:r w:rsidR="000D6CC0">
        <w:rPr>
          <w:rFonts w:ascii="Calibri" w:hAnsi="Calibri" w:cs="Calibri"/>
          <w:color w:val="000000" w:themeColor="text1"/>
          <w:sz w:val="22"/>
        </w:rPr>
        <w:t xml:space="preserve"> snippets, or coded programs </w:t>
      </w:r>
      <w:r w:rsidRPr="00FB1503">
        <w:rPr>
          <w:rFonts w:ascii="Calibri" w:hAnsi="Calibri" w:cs="Calibri"/>
          <w:color w:val="000000" w:themeColor="text1"/>
          <w:sz w:val="22"/>
        </w:rPr>
        <w:t>without authorized human approval.</w:t>
      </w:r>
    </w:p>
    <w:p w14:paraId="4877D681" w14:textId="77777777"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Using AI output as final customer communication, legal interpretation, compliance conclusion, audit response, regulatory response, board material, or public statement without required review and approval.</w:t>
      </w:r>
    </w:p>
    <w:p w14:paraId="21EDF485" w14:textId="77777777"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Using AI to create discriminatory, harassing, offensive, deceptive, unfair, biased, or inappropriate content.</w:t>
      </w:r>
    </w:p>
    <w:p w14:paraId="4FF4BDCE" w14:textId="4FB15951" w:rsidR="00904E8C" w:rsidRPr="00FB1503" w:rsidRDefault="00C233D0">
      <w:pPr>
        <w:pStyle w:val="Heading1"/>
        <w:spacing w:before="160" w:after="60"/>
        <w:rPr>
          <w:rFonts w:ascii="Calibri" w:hAnsi="Calibri" w:cs="Calibri"/>
          <w:color w:val="000000" w:themeColor="text1"/>
          <w:sz w:val="22"/>
          <w:szCs w:val="22"/>
        </w:rPr>
      </w:pPr>
      <w:r w:rsidRPr="00FB1503">
        <w:rPr>
          <w:rFonts w:ascii="Calibri" w:hAnsi="Calibri" w:cs="Calibri"/>
          <w:color w:val="000000" w:themeColor="text1"/>
          <w:sz w:val="22"/>
          <w:szCs w:val="22"/>
        </w:rPr>
        <w:t>Customer-Facing and External Communications</w:t>
      </w:r>
    </w:p>
    <w:p w14:paraId="7B2276BA" w14:textId="77777777" w:rsidR="00904E8C" w:rsidRPr="00FB1503" w:rsidRDefault="00C233D0">
      <w:pPr>
        <w:pStyle w:val="BodyText"/>
        <w:spacing w:after="80" w:line="252" w:lineRule="auto"/>
        <w:rPr>
          <w:rFonts w:ascii="Calibri" w:hAnsi="Calibri" w:cs="Calibri"/>
          <w:color w:val="000000" w:themeColor="text1"/>
          <w:sz w:val="22"/>
        </w:rPr>
      </w:pPr>
      <w:r w:rsidRPr="00FB1503">
        <w:rPr>
          <w:rFonts w:ascii="Calibri" w:hAnsi="Calibri" w:cs="Calibri"/>
          <w:color w:val="000000" w:themeColor="text1"/>
          <w:sz w:val="22"/>
        </w:rPr>
        <w:t>AI may be used to assist with drafts of customer-facing or external communications only if the content is reviewed and approved through the same process that would apply if AI had not been used.</w:t>
      </w:r>
    </w:p>
    <w:p w14:paraId="7431B72D" w14:textId="77777777"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AI-generated customer communications must not be sent without required human review and approval.</w:t>
      </w:r>
    </w:p>
    <w:p w14:paraId="324D320F" w14:textId="77777777"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AI must not provide final advice, account guidance, credit guidance, compliance guidance, tax guidance, legal guidance, or financial planning guidance directly to customers unless the use case has been specifically approved and controlled.</w:t>
      </w:r>
    </w:p>
    <w:p w14:paraId="568634E7" w14:textId="77777777" w:rsidR="00904E8C"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Employees must ensure final communications are accurate, professional, fair, non-discriminatory, and consistent with Bank standards.</w:t>
      </w:r>
    </w:p>
    <w:p w14:paraId="55A53EBE" w14:textId="2FCB04A9" w:rsidR="00180073" w:rsidRPr="003A10FA" w:rsidRDefault="00180073" w:rsidP="00180073">
      <w:pPr>
        <w:pStyle w:val="ListBullet"/>
        <w:numPr>
          <w:ilvl w:val="0"/>
          <w:numId w:val="0"/>
        </w:numPr>
        <w:spacing w:after="40"/>
        <w:ind w:left="144"/>
        <w:rPr>
          <w:rFonts w:ascii="Calibri" w:hAnsi="Calibri" w:cs="Calibri"/>
          <w:b/>
          <w:bCs/>
          <w:color w:val="000000" w:themeColor="text1"/>
          <w:sz w:val="22"/>
        </w:rPr>
      </w:pPr>
      <w:r w:rsidRPr="003A10FA">
        <w:rPr>
          <w:rFonts w:ascii="Calibri" w:hAnsi="Calibri" w:cs="Calibri"/>
          <w:b/>
          <w:bCs/>
          <w:color w:val="000000" w:themeColor="text1"/>
          <w:sz w:val="22"/>
        </w:rPr>
        <w:t>Requests for new use cases, tools or user access</w:t>
      </w:r>
    </w:p>
    <w:p w14:paraId="587CE28B" w14:textId="11B5EF7F" w:rsidR="00180073" w:rsidRPr="00FB1503" w:rsidRDefault="00180073" w:rsidP="00180073">
      <w:pPr>
        <w:pStyle w:val="ListBullet"/>
        <w:numPr>
          <w:ilvl w:val="0"/>
          <w:numId w:val="11"/>
        </w:numPr>
        <w:spacing w:after="40"/>
        <w:ind w:left="360" w:hanging="180"/>
        <w:rPr>
          <w:rFonts w:ascii="Calibri" w:hAnsi="Calibri" w:cs="Calibri"/>
          <w:color w:val="000000" w:themeColor="text1"/>
          <w:sz w:val="22"/>
        </w:rPr>
      </w:pPr>
      <w:r>
        <w:rPr>
          <w:rFonts w:ascii="Calibri" w:hAnsi="Calibri" w:cs="Calibri"/>
          <w:color w:val="000000" w:themeColor="text1"/>
          <w:sz w:val="22"/>
        </w:rPr>
        <w:t>All use cases, new tools are reviewed and approved through the AI workgroup.  Any requests for new use cases or tools can be requested on our AI Request form, which can be obtained from any AI Governance team member (Rob Beachy, Jesse Campos, Joe Campbell, Matt Scheske, Bridget Mayer, Marty Kunce, or Tracey Parker)</w:t>
      </w:r>
    </w:p>
    <w:p w14:paraId="686B8A3B" w14:textId="5FE93656" w:rsidR="00904E8C" w:rsidRPr="00FB1503" w:rsidRDefault="00180073" w:rsidP="000D6CC0">
      <w:pPr>
        <w:rPr>
          <w:rFonts w:ascii="Calibri" w:hAnsi="Calibri" w:cs="Calibri"/>
          <w:color w:val="000000" w:themeColor="text1"/>
          <w:sz w:val="22"/>
        </w:rPr>
      </w:pPr>
      <w:r>
        <w:rPr>
          <w:rFonts w:ascii="Calibri" w:hAnsi="Calibri" w:cs="Calibri"/>
          <w:color w:val="000000" w:themeColor="text1"/>
          <w:sz w:val="22"/>
        </w:rPr>
        <w:br w:type="page"/>
      </w:r>
      <w:r w:rsidR="00C233D0" w:rsidRPr="00FB1503">
        <w:rPr>
          <w:rFonts w:ascii="Calibri" w:hAnsi="Calibri" w:cs="Calibri"/>
          <w:color w:val="000000" w:themeColor="text1"/>
          <w:sz w:val="22"/>
        </w:rPr>
        <w:lastRenderedPageBreak/>
        <w:t>Employee Acknowledgment and Agreement</w:t>
      </w:r>
      <w:r>
        <w:rPr>
          <w:rFonts w:ascii="Calibri" w:hAnsi="Calibri" w:cs="Calibri"/>
          <w:color w:val="000000" w:themeColor="text1"/>
          <w:sz w:val="22"/>
        </w:rPr>
        <w:t xml:space="preserve"> to </w:t>
      </w:r>
      <w:r w:rsidR="00190C21">
        <w:rPr>
          <w:rFonts w:ascii="Calibri" w:hAnsi="Calibri" w:cs="Calibri"/>
          <w:color w:val="000000" w:themeColor="text1"/>
          <w:sz w:val="22"/>
        </w:rPr>
        <w:t>Bank</w:t>
      </w:r>
      <w:r>
        <w:rPr>
          <w:rFonts w:ascii="Calibri" w:hAnsi="Calibri" w:cs="Calibri"/>
          <w:color w:val="000000" w:themeColor="text1"/>
          <w:sz w:val="22"/>
        </w:rPr>
        <w:t>’s AI Acceptable Use</w:t>
      </w:r>
    </w:p>
    <w:p w14:paraId="00A2ED21" w14:textId="77777777" w:rsidR="00904E8C" w:rsidRPr="00FB1503" w:rsidRDefault="00C233D0">
      <w:pPr>
        <w:pStyle w:val="BodyText"/>
        <w:spacing w:after="80" w:line="252" w:lineRule="auto"/>
        <w:rPr>
          <w:rFonts w:ascii="Calibri" w:hAnsi="Calibri" w:cs="Calibri"/>
          <w:color w:val="000000" w:themeColor="text1"/>
          <w:sz w:val="22"/>
        </w:rPr>
      </w:pPr>
      <w:r w:rsidRPr="00FB1503">
        <w:rPr>
          <w:rFonts w:ascii="Calibri" w:hAnsi="Calibri" w:cs="Calibri"/>
          <w:color w:val="000000" w:themeColor="text1"/>
          <w:sz w:val="22"/>
        </w:rPr>
        <w:t>By signing below, I acknowledge and agree that:</w:t>
      </w:r>
    </w:p>
    <w:p w14:paraId="27C5D11E" w14:textId="5003AB98"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I understand that I may use only Bank-approved AI tools for Bank business</w:t>
      </w:r>
      <w:r w:rsidR="00963241">
        <w:rPr>
          <w:rFonts w:ascii="Calibri" w:hAnsi="Calibri" w:cs="Calibri"/>
          <w:color w:val="000000" w:themeColor="text1"/>
          <w:sz w:val="22"/>
        </w:rPr>
        <w:t xml:space="preserve"> on only bank approved accounts</w:t>
      </w:r>
      <w:r w:rsidRPr="00FB1503">
        <w:rPr>
          <w:rFonts w:ascii="Calibri" w:hAnsi="Calibri" w:cs="Calibri"/>
          <w:color w:val="000000" w:themeColor="text1"/>
          <w:sz w:val="22"/>
        </w:rPr>
        <w:t>.</w:t>
      </w:r>
    </w:p>
    <w:p w14:paraId="6AF42D6B" w14:textId="77777777"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I understand that I must not enter restricted, confidential, customer, employee, credential, or security-sensitive information into unapproved AI tools.</w:t>
      </w:r>
    </w:p>
    <w:p w14:paraId="347F414B" w14:textId="77777777"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I understand that AI output is a draft and that I remain responsible for reviewing, verifying, and approving any AI-assisted work I use or present.</w:t>
      </w:r>
    </w:p>
    <w:p w14:paraId="10F8AD32" w14:textId="77777777" w:rsidR="00904E8C" w:rsidRPr="00FB1503"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I understand that AI may not make final Bank decisions or customer-impacting decisions.</w:t>
      </w:r>
    </w:p>
    <w:p w14:paraId="6F2A2234" w14:textId="226868C1" w:rsidR="00904E8C" w:rsidRDefault="00C233D0">
      <w:pPr>
        <w:pStyle w:val="ListBullet"/>
        <w:spacing w:after="40"/>
        <w:ind w:hanging="216"/>
        <w:rPr>
          <w:rFonts w:ascii="Calibri" w:hAnsi="Calibri" w:cs="Calibri"/>
          <w:color w:val="000000" w:themeColor="text1"/>
          <w:sz w:val="22"/>
        </w:rPr>
      </w:pPr>
      <w:r w:rsidRPr="00FB1503">
        <w:rPr>
          <w:rFonts w:ascii="Calibri" w:hAnsi="Calibri" w:cs="Calibri"/>
          <w:color w:val="000000" w:themeColor="text1"/>
          <w:sz w:val="22"/>
        </w:rPr>
        <w:t>I understand that violation of this policy may result in removal of access, discipline, termination, or other action permitted by Bank policy.</w:t>
      </w:r>
    </w:p>
    <w:p w14:paraId="5AF676FD" w14:textId="1D888DA8" w:rsidR="00180073" w:rsidRDefault="00180073">
      <w:pPr>
        <w:pStyle w:val="ListBullet"/>
        <w:spacing w:after="40"/>
        <w:ind w:hanging="216"/>
        <w:rPr>
          <w:rFonts w:ascii="Calibri" w:hAnsi="Calibri" w:cs="Calibri"/>
          <w:color w:val="000000" w:themeColor="text1"/>
          <w:sz w:val="22"/>
        </w:rPr>
      </w:pPr>
      <w:r>
        <w:rPr>
          <w:rFonts w:ascii="Calibri" w:hAnsi="Calibri" w:cs="Calibri"/>
          <w:color w:val="000000" w:themeColor="text1"/>
          <w:sz w:val="22"/>
        </w:rPr>
        <w:t>I understand any new use case or system tool must be reviewed and approved by the AI Workgroup</w:t>
      </w:r>
    </w:p>
    <w:p w14:paraId="4DCAFB5C" w14:textId="77777777" w:rsidR="00180073" w:rsidRPr="00FB1503" w:rsidRDefault="00180073" w:rsidP="00180073">
      <w:pPr>
        <w:pStyle w:val="ListBullet"/>
        <w:numPr>
          <w:ilvl w:val="0"/>
          <w:numId w:val="0"/>
        </w:numPr>
        <w:spacing w:after="40"/>
        <w:ind w:left="144"/>
        <w:rPr>
          <w:rFonts w:ascii="Calibri" w:hAnsi="Calibri" w:cs="Calibri"/>
          <w:color w:val="000000" w:themeColor="text1"/>
          <w:sz w:val="22"/>
        </w:rPr>
      </w:pPr>
    </w:p>
    <w:p w14:paraId="3E6F1D60" w14:textId="7EA67335" w:rsidR="00904E8C" w:rsidRPr="00FB1503" w:rsidRDefault="00C233D0">
      <w:pPr>
        <w:pStyle w:val="BodyText"/>
        <w:spacing w:after="80" w:line="252" w:lineRule="auto"/>
        <w:rPr>
          <w:rFonts w:ascii="Calibri" w:hAnsi="Calibri" w:cs="Calibri"/>
          <w:color w:val="000000" w:themeColor="text1"/>
          <w:sz w:val="22"/>
        </w:rPr>
      </w:pPr>
      <w:r w:rsidRPr="00FB1503">
        <w:rPr>
          <w:rFonts w:ascii="Calibri" w:hAnsi="Calibri" w:cs="Calibri"/>
          <w:color w:val="000000" w:themeColor="text1"/>
          <w:sz w:val="22"/>
        </w:rPr>
        <w:t>I agree to comply with this policy and any related AI procedures, training requirements, and management instructions issued by</w:t>
      </w:r>
      <w:r w:rsidR="00190C21">
        <w:rPr>
          <w:rFonts w:ascii="Calibri" w:hAnsi="Calibri" w:cs="Calibri"/>
          <w:color w:val="000000" w:themeColor="text1"/>
          <w:sz w:val="22"/>
        </w:rPr>
        <w:t xml:space="preserve"> Bank</w:t>
      </w:r>
      <w:r w:rsidRPr="00FB1503">
        <w:rPr>
          <w:rFonts w:ascii="Calibri" w:hAnsi="Calibri" w:cs="Calibri"/>
          <w:color w:val="000000" w:themeColor="text1"/>
          <w:sz w:val="22"/>
        </w:rPr>
        <w:t>.</w:t>
      </w:r>
    </w:p>
    <w:tbl>
      <w:tblPr>
        <w:tblW w:w="0" w:type="auto"/>
        <w:jc w:val="center"/>
        <w:tblLook w:val="04A0" w:firstRow="1" w:lastRow="0" w:firstColumn="1" w:lastColumn="0" w:noHBand="0" w:noVBand="1"/>
      </w:tblPr>
      <w:tblGrid>
        <w:gridCol w:w="2880"/>
        <w:gridCol w:w="7056"/>
      </w:tblGrid>
      <w:tr w:rsidR="00904E8C" w:rsidRPr="00FB1503" w14:paraId="4267702F" w14:textId="77777777">
        <w:trPr>
          <w:jc w:val="center"/>
        </w:trPr>
        <w:tc>
          <w:tcPr>
            <w:tcW w:w="2880"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47C6C8B6" w14:textId="77777777" w:rsidR="00904E8C" w:rsidRPr="00FB1503" w:rsidRDefault="00C233D0">
            <w:pPr>
              <w:spacing w:after="20" w:line="240" w:lineRule="auto"/>
              <w:rPr>
                <w:rFonts w:ascii="Calibri" w:hAnsi="Calibri" w:cs="Calibri"/>
                <w:color w:val="000000" w:themeColor="text1"/>
                <w:sz w:val="22"/>
              </w:rPr>
            </w:pPr>
            <w:r w:rsidRPr="00FB1503">
              <w:rPr>
                <w:rFonts w:ascii="Calibri" w:hAnsi="Calibri" w:cs="Calibri"/>
                <w:b/>
                <w:color w:val="000000" w:themeColor="text1"/>
                <w:sz w:val="22"/>
              </w:rPr>
              <w:t>Employee Name</w:t>
            </w:r>
          </w:p>
        </w:tc>
        <w:tc>
          <w:tcPr>
            <w:tcW w:w="7056" w:type="dxa"/>
            <w:tcBorders>
              <w:top w:val="single" w:sz="6" w:space="0" w:color="BFBFBF"/>
              <w:left w:val="single" w:sz="6" w:space="0" w:color="BFBFBF"/>
              <w:bottom w:val="single" w:sz="6" w:space="0" w:color="BFBFBF"/>
              <w:right w:val="single" w:sz="6" w:space="0" w:color="BFBFBF"/>
            </w:tcBorders>
            <w:vAlign w:val="center"/>
          </w:tcPr>
          <w:p w14:paraId="300EC9FB" w14:textId="77777777" w:rsidR="00904E8C" w:rsidRPr="00FB1503" w:rsidRDefault="00C233D0">
            <w:pPr>
              <w:spacing w:after="20" w:line="240" w:lineRule="auto"/>
              <w:rPr>
                <w:rFonts w:ascii="Calibri" w:hAnsi="Calibri" w:cs="Calibri"/>
                <w:color w:val="000000" w:themeColor="text1"/>
                <w:sz w:val="22"/>
              </w:rPr>
            </w:pPr>
            <w:r w:rsidRPr="00FB1503">
              <w:rPr>
                <w:rFonts w:ascii="Calibri" w:hAnsi="Calibri" w:cs="Calibri"/>
                <w:color w:val="000000" w:themeColor="text1"/>
                <w:sz w:val="22"/>
              </w:rPr>
              <w:br/>
            </w:r>
          </w:p>
        </w:tc>
      </w:tr>
      <w:tr w:rsidR="00904E8C" w:rsidRPr="00FB1503" w14:paraId="72EFD7AD" w14:textId="77777777">
        <w:trPr>
          <w:jc w:val="center"/>
        </w:trPr>
        <w:tc>
          <w:tcPr>
            <w:tcW w:w="2880"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1547984A" w14:textId="77777777" w:rsidR="00904E8C" w:rsidRPr="00FB1503" w:rsidRDefault="00C233D0">
            <w:pPr>
              <w:spacing w:after="20" w:line="240" w:lineRule="auto"/>
              <w:rPr>
                <w:rFonts w:ascii="Calibri" w:hAnsi="Calibri" w:cs="Calibri"/>
                <w:color w:val="000000" w:themeColor="text1"/>
                <w:sz w:val="22"/>
              </w:rPr>
            </w:pPr>
            <w:r w:rsidRPr="00FB1503">
              <w:rPr>
                <w:rFonts w:ascii="Calibri" w:hAnsi="Calibri" w:cs="Calibri"/>
                <w:b/>
                <w:color w:val="000000" w:themeColor="text1"/>
                <w:sz w:val="22"/>
              </w:rPr>
              <w:t>Employee Signature</w:t>
            </w:r>
          </w:p>
        </w:tc>
        <w:tc>
          <w:tcPr>
            <w:tcW w:w="7056" w:type="dxa"/>
            <w:tcBorders>
              <w:top w:val="single" w:sz="6" w:space="0" w:color="BFBFBF"/>
              <w:left w:val="single" w:sz="6" w:space="0" w:color="BFBFBF"/>
              <w:bottom w:val="single" w:sz="6" w:space="0" w:color="BFBFBF"/>
              <w:right w:val="single" w:sz="6" w:space="0" w:color="BFBFBF"/>
            </w:tcBorders>
            <w:vAlign w:val="center"/>
          </w:tcPr>
          <w:p w14:paraId="76AA00DB" w14:textId="77777777" w:rsidR="00904E8C" w:rsidRPr="00FB1503" w:rsidRDefault="00C233D0">
            <w:pPr>
              <w:spacing w:after="20" w:line="240" w:lineRule="auto"/>
              <w:rPr>
                <w:rFonts w:ascii="Calibri" w:hAnsi="Calibri" w:cs="Calibri"/>
                <w:color w:val="000000" w:themeColor="text1"/>
                <w:sz w:val="22"/>
              </w:rPr>
            </w:pPr>
            <w:r w:rsidRPr="00FB1503">
              <w:rPr>
                <w:rFonts w:ascii="Calibri" w:hAnsi="Calibri" w:cs="Calibri"/>
                <w:color w:val="000000" w:themeColor="text1"/>
                <w:sz w:val="22"/>
              </w:rPr>
              <w:br/>
            </w:r>
          </w:p>
        </w:tc>
      </w:tr>
      <w:tr w:rsidR="00904E8C" w:rsidRPr="00FB1503" w14:paraId="59922027" w14:textId="77777777">
        <w:trPr>
          <w:jc w:val="center"/>
        </w:trPr>
        <w:tc>
          <w:tcPr>
            <w:tcW w:w="2880"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76320D71" w14:textId="77777777" w:rsidR="00904E8C" w:rsidRPr="00FB1503" w:rsidRDefault="00C233D0">
            <w:pPr>
              <w:spacing w:after="20" w:line="240" w:lineRule="auto"/>
              <w:rPr>
                <w:rFonts w:ascii="Calibri" w:hAnsi="Calibri" w:cs="Calibri"/>
                <w:color w:val="000000" w:themeColor="text1"/>
                <w:sz w:val="22"/>
              </w:rPr>
            </w:pPr>
            <w:r w:rsidRPr="00FB1503">
              <w:rPr>
                <w:rFonts w:ascii="Calibri" w:hAnsi="Calibri" w:cs="Calibri"/>
                <w:b/>
                <w:color w:val="000000" w:themeColor="text1"/>
                <w:sz w:val="22"/>
              </w:rPr>
              <w:t>Date</w:t>
            </w:r>
          </w:p>
        </w:tc>
        <w:tc>
          <w:tcPr>
            <w:tcW w:w="7056" w:type="dxa"/>
            <w:tcBorders>
              <w:top w:val="single" w:sz="6" w:space="0" w:color="BFBFBF"/>
              <w:left w:val="single" w:sz="6" w:space="0" w:color="BFBFBF"/>
              <w:bottom w:val="single" w:sz="6" w:space="0" w:color="BFBFBF"/>
              <w:right w:val="single" w:sz="6" w:space="0" w:color="BFBFBF"/>
            </w:tcBorders>
            <w:vAlign w:val="center"/>
          </w:tcPr>
          <w:p w14:paraId="793AA328" w14:textId="77777777" w:rsidR="00904E8C" w:rsidRPr="00FB1503" w:rsidRDefault="00C233D0">
            <w:pPr>
              <w:spacing w:after="20" w:line="240" w:lineRule="auto"/>
              <w:rPr>
                <w:rFonts w:ascii="Calibri" w:hAnsi="Calibri" w:cs="Calibri"/>
                <w:color w:val="000000" w:themeColor="text1"/>
                <w:sz w:val="22"/>
              </w:rPr>
            </w:pPr>
            <w:r w:rsidRPr="00FB1503">
              <w:rPr>
                <w:rFonts w:ascii="Calibri" w:hAnsi="Calibri" w:cs="Calibri"/>
                <w:color w:val="000000" w:themeColor="text1"/>
                <w:sz w:val="22"/>
              </w:rPr>
              <w:br/>
            </w:r>
          </w:p>
        </w:tc>
      </w:tr>
    </w:tbl>
    <w:p w14:paraId="5676ECC0" w14:textId="77777777" w:rsidR="00C233D0" w:rsidRPr="00FB1503" w:rsidRDefault="00C233D0">
      <w:pPr>
        <w:rPr>
          <w:rFonts w:ascii="Calibri" w:hAnsi="Calibri" w:cs="Calibri"/>
          <w:color w:val="000000" w:themeColor="text1"/>
          <w:sz w:val="22"/>
        </w:rPr>
      </w:pPr>
    </w:p>
    <w:sectPr w:rsidR="00C233D0" w:rsidRPr="00FB1503" w:rsidSect="000D6CC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1F259" w14:textId="77777777" w:rsidR="00591A01" w:rsidRDefault="00591A01">
      <w:pPr>
        <w:spacing w:after="0" w:line="240" w:lineRule="auto"/>
      </w:pPr>
      <w:r>
        <w:separator/>
      </w:r>
    </w:p>
  </w:endnote>
  <w:endnote w:type="continuationSeparator" w:id="0">
    <w:p w14:paraId="6539042C" w14:textId="77777777" w:rsidR="00591A01" w:rsidRDefault="00591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CD324" w14:textId="77777777" w:rsidR="00591A01" w:rsidRDefault="00591A01">
      <w:pPr>
        <w:spacing w:after="0" w:line="240" w:lineRule="auto"/>
      </w:pPr>
      <w:r>
        <w:separator/>
      </w:r>
    </w:p>
  </w:footnote>
  <w:footnote w:type="continuationSeparator" w:id="0">
    <w:p w14:paraId="4BE537EB" w14:textId="77777777" w:rsidR="00591A01" w:rsidRDefault="00591A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3F1C86C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F6A589B"/>
    <w:multiLevelType w:val="hybridMultilevel"/>
    <w:tmpl w:val="AA784A8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2026E42"/>
    <w:multiLevelType w:val="hybridMultilevel"/>
    <w:tmpl w:val="F13E6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F25671"/>
    <w:multiLevelType w:val="hybridMultilevel"/>
    <w:tmpl w:val="FF669DFE"/>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1178471510">
    <w:abstractNumId w:val="8"/>
  </w:num>
  <w:num w:numId="2" w16cid:durableId="629366069">
    <w:abstractNumId w:val="6"/>
  </w:num>
  <w:num w:numId="3" w16cid:durableId="547181322">
    <w:abstractNumId w:val="5"/>
  </w:num>
  <w:num w:numId="4" w16cid:durableId="949894666">
    <w:abstractNumId w:val="4"/>
  </w:num>
  <w:num w:numId="5" w16cid:durableId="188026994">
    <w:abstractNumId w:val="7"/>
  </w:num>
  <w:num w:numId="6" w16cid:durableId="1175996591">
    <w:abstractNumId w:val="3"/>
  </w:num>
  <w:num w:numId="7" w16cid:durableId="1829637746">
    <w:abstractNumId w:val="2"/>
  </w:num>
  <w:num w:numId="8" w16cid:durableId="466508537">
    <w:abstractNumId w:val="1"/>
  </w:num>
  <w:num w:numId="9" w16cid:durableId="1729647945">
    <w:abstractNumId w:val="0"/>
  </w:num>
  <w:num w:numId="10" w16cid:durableId="799298965">
    <w:abstractNumId w:val="10"/>
  </w:num>
  <w:num w:numId="11" w16cid:durableId="234046677">
    <w:abstractNumId w:val="11"/>
  </w:num>
  <w:num w:numId="12" w16cid:durableId="12527378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439F"/>
    <w:rsid w:val="000D6CC0"/>
    <w:rsid w:val="0015074B"/>
    <w:rsid w:val="00152C78"/>
    <w:rsid w:val="00180073"/>
    <w:rsid w:val="00190C21"/>
    <w:rsid w:val="001E05AF"/>
    <w:rsid w:val="002722BE"/>
    <w:rsid w:val="0029639D"/>
    <w:rsid w:val="00323488"/>
    <w:rsid w:val="00326F90"/>
    <w:rsid w:val="003A10FA"/>
    <w:rsid w:val="00467CEE"/>
    <w:rsid w:val="00537B1B"/>
    <w:rsid w:val="00591A01"/>
    <w:rsid w:val="005B2A7E"/>
    <w:rsid w:val="00755EE0"/>
    <w:rsid w:val="00904E8C"/>
    <w:rsid w:val="00963241"/>
    <w:rsid w:val="009812CF"/>
    <w:rsid w:val="00A2255B"/>
    <w:rsid w:val="00AA1D8D"/>
    <w:rsid w:val="00B47730"/>
    <w:rsid w:val="00C233D0"/>
    <w:rsid w:val="00CB0664"/>
    <w:rsid w:val="00E2663C"/>
    <w:rsid w:val="00E716AC"/>
    <w:rsid w:val="00FB150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199D9C"/>
  <w14:defaultImageDpi w14:val="300"/>
  <w15:docId w15:val="{833D3D42-8AEE-4E19-B1FB-862D800E3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32323"/>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802532"/>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802532"/>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802532"/>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Pages>
  <Words>1036</Words>
  <Characters>6147</Characters>
  <Application>Microsoft Office Word</Application>
  <DocSecurity>0</DocSecurity>
  <Lines>107</Lines>
  <Paragraphs>71</Paragraphs>
  <ScaleCrop>false</ScaleCrop>
  <HeadingPairs>
    <vt:vector size="2" baseType="variant">
      <vt:variant>
        <vt:lpstr>Title</vt:lpstr>
      </vt:variant>
      <vt:variant>
        <vt:i4>1</vt:i4>
      </vt:variant>
    </vt:vector>
  </HeadingPairs>
  <TitlesOfParts>
    <vt:vector size="1" baseType="lpstr">
      <vt:lpstr>Corporate AI Acceptable Use Policy</vt:lpstr>
    </vt:vector>
  </TitlesOfParts>
  <Manager/>
  <Company/>
  <LinksUpToDate>false</LinksUpToDate>
  <CharactersWithSpaces>7112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Corporate AI Acceptable Use Policy</dc:title>
  <dc:subject>Employee AI acceptable use and acknowledgment policy</dc:subject>
  <dc:creator>rbeachy@sturgis.bank</dc:creator>
  <cp:keywords/>
  <dc:description/>
  <cp:lastModifiedBy>Rob Beachy</cp:lastModifiedBy>
  <cp:revision>7</cp:revision>
  <dcterms:created xsi:type="dcterms:W3CDTF">2026-06-03T18:34:00Z</dcterms:created>
  <dcterms:modified xsi:type="dcterms:W3CDTF">2026-06-22T18:47:00Z</dcterms:modified>
  <cp:category/>
</cp:coreProperties>
</file>